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0CC8" w:rsidRPr="00050CC8" w:rsidRDefault="00050CC8" w:rsidP="00050CC8">
      <w:pPr>
        <w:spacing w:after="0"/>
        <w:contextualSpacing/>
        <w:jc w:val="center"/>
        <w:rPr>
          <w:rFonts w:ascii="Times New Roman" w:hAnsi="Times New Roman" w:cs="Times New Roman"/>
          <w:b/>
          <w:sz w:val="26"/>
          <w:szCs w:val="26"/>
        </w:rPr>
      </w:pPr>
      <w:r w:rsidRPr="00050CC8">
        <w:rPr>
          <w:rFonts w:ascii="Times New Roman" w:hAnsi="Times New Roman" w:cs="Times New Roman"/>
          <w:b/>
          <w:sz w:val="26"/>
          <w:szCs w:val="26"/>
        </w:rPr>
        <w:t>Правила перевозки детей в автомобиле 2021 - ПДД, изменения, комментарии. (закон о перевозке детей с последними изменениями)</w:t>
      </w:r>
    </w:p>
    <w:p w:rsidR="00050CC8" w:rsidRPr="00050CC8" w:rsidRDefault="00050CC8" w:rsidP="00050CC8">
      <w:pPr>
        <w:spacing w:after="0"/>
        <w:contextualSpacing/>
        <w:jc w:val="both"/>
        <w:rPr>
          <w:rFonts w:ascii="Times New Roman" w:hAnsi="Times New Roman" w:cs="Times New Roman"/>
          <w:sz w:val="26"/>
          <w:szCs w:val="26"/>
        </w:rPr>
      </w:pPr>
      <w:r>
        <w:rPr>
          <w:rFonts w:ascii="Times New Roman" w:hAnsi="Times New Roman" w:cs="Times New Roman"/>
          <w:sz w:val="26"/>
          <w:szCs w:val="26"/>
        </w:rPr>
        <w:tab/>
      </w:r>
      <w:r w:rsidRPr="00050CC8">
        <w:rPr>
          <w:rFonts w:ascii="Times New Roman" w:hAnsi="Times New Roman" w:cs="Times New Roman"/>
          <w:sz w:val="26"/>
          <w:szCs w:val="26"/>
        </w:rPr>
        <w:t xml:space="preserve">Порядок перевозки детей на транспортных средствах прописан в Правилах дорожного движения РФ, которые утверждены постановлением правительства РФ от 23.10.1993 N 1090 (ред. от 31.12.2020) "О Правилах дорожного движения". </w:t>
      </w:r>
    </w:p>
    <w:p w:rsidR="00050CC8" w:rsidRPr="00050CC8" w:rsidRDefault="00050CC8" w:rsidP="00050CC8">
      <w:pPr>
        <w:spacing w:after="0"/>
        <w:contextualSpacing/>
        <w:jc w:val="both"/>
        <w:rPr>
          <w:rFonts w:ascii="Times New Roman" w:hAnsi="Times New Roman" w:cs="Times New Roman"/>
          <w:sz w:val="26"/>
          <w:szCs w:val="26"/>
        </w:rPr>
      </w:pPr>
      <w:r>
        <w:rPr>
          <w:rFonts w:ascii="Times New Roman" w:hAnsi="Times New Roman" w:cs="Times New Roman"/>
          <w:sz w:val="26"/>
          <w:szCs w:val="26"/>
        </w:rPr>
        <w:tab/>
      </w:r>
      <w:r w:rsidRPr="00050CC8">
        <w:rPr>
          <w:rFonts w:ascii="Times New Roman" w:hAnsi="Times New Roman" w:cs="Times New Roman"/>
          <w:sz w:val="26"/>
          <w:szCs w:val="26"/>
        </w:rPr>
        <w:t xml:space="preserve">Несовершеннолетние пассажиры могут ехать исключительно в салоне легковой машины или же в кабине грузовика. В кузове или в прицепе транспортировать малолетних нельзя. </w:t>
      </w:r>
    </w:p>
    <w:p w:rsidR="00050CC8" w:rsidRPr="00050CC8" w:rsidRDefault="00050CC8" w:rsidP="00050CC8">
      <w:pPr>
        <w:spacing w:after="0"/>
        <w:contextualSpacing/>
        <w:jc w:val="both"/>
        <w:rPr>
          <w:rFonts w:ascii="Times New Roman" w:hAnsi="Times New Roman" w:cs="Times New Roman"/>
          <w:sz w:val="26"/>
          <w:szCs w:val="26"/>
        </w:rPr>
      </w:pPr>
      <w:r w:rsidRPr="00050CC8">
        <w:rPr>
          <w:rFonts w:ascii="Times New Roman" w:hAnsi="Times New Roman" w:cs="Times New Roman"/>
          <w:sz w:val="26"/>
          <w:szCs w:val="26"/>
        </w:rPr>
        <w:t xml:space="preserve">Перевозить детей на руках категорически запрещено, поскольку вес ребенка в момент столкновения увеличивается во много раз и удержать юного пассажира практически невозможно. В связи с этим для безопасности ребенка придуманы специальные </w:t>
      </w:r>
      <w:proofErr w:type="spellStart"/>
      <w:r w:rsidRPr="00050CC8">
        <w:rPr>
          <w:rFonts w:ascii="Times New Roman" w:hAnsi="Times New Roman" w:cs="Times New Roman"/>
          <w:sz w:val="26"/>
          <w:szCs w:val="26"/>
        </w:rPr>
        <w:t>автокресла</w:t>
      </w:r>
      <w:proofErr w:type="spellEnd"/>
      <w:r w:rsidRPr="00050CC8">
        <w:rPr>
          <w:rFonts w:ascii="Times New Roman" w:hAnsi="Times New Roman" w:cs="Times New Roman"/>
          <w:sz w:val="26"/>
          <w:szCs w:val="26"/>
        </w:rPr>
        <w:t xml:space="preserve"> и подобные удерживающие устройства. </w:t>
      </w:r>
    </w:p>
    <w:p w:rsidR="00050CC8" w:rsidRPr="00050CC8" w:rsidRDefault="00050CC8" w:rsidP="00050CC8">
      <w:pPr>
        <w:spacing w:after="0"/>
        <w:contextualSpacing/>
        <w:jc w:val="both"/>
        <w:rPr>
          <w:rFonts w:ascii="Times New Roman" w:hAnsi="Times New Roman" w:cs="Times New Roman"/>
          <w:b/>
          <w:sz w:val="26"/>
          <w:szCs w:val="26"/>
        </w:rPr>
      </w:pPr>
      <w:r w:rsidRPr="00050CC8">
        <w:rPr>
          <w:rFonts w:ascii="Times New Roman" w:hAnsi="Times New Roman" w:cs="Times New Roman"/>
          <w:b/>
          <w:sz w:val="26"/>
          <w:szCs w:val="26"/>
        </w:rPr>
        <w:tab/>
        <w:t>Грудные дети до года</w:t>
      </w:r>
    </w:p>
    <w:p w:rsidR="00050CC8" w:rsidRPr="00050CC8" w:rsidRDefault="00050CC8" w:rsidP="00050CC8">
      <w:pPr>
        <w:spacing w:after="0"/>
        <w:contextualSpacing/>
        <w:jc w:val="both"/>
        <w:rPr>
          <w:rFonts w:ascii="Times New Roman" w:hAnsi="Times New Roman" w:cs="Times New Roman"/>
          <w:sz w:val="26"/>
          <w:szCs w:val="26"/>
        </w:rPr>
      </w:pPr>
      <w:r w:rsidRPr="00050CC8">
        <w:rPr>
          <w:rFonts w:ascii="Times New Roman" w:hAnsi="Times New Roman" w:cs="Times New Roman"/>
          <w:sz w:val="26"/>
          <w:szCs w:val="26"/>
        </w:rPr>
        <w:t xml:space="preserve">В первые месяцы жизни ребенка для транспортировки детей используют </w:t>
      </w:r>
      <w:proofErr w:type="spellStart"/>
      <w:r w:rsidRPr="00050CC8">
        <w:rPr>
          <w:rFonts w:ascii="Times New Roman" w:hAnsi="Times New Roman" w:cs="Times New Roman"/>
          <w:sz w:val="26"/>
          <w:szCs w:val="26"/>
        </w:rPr>
        <w:t>автолюльку</w:t>
      </w:r>
      <w:proofErr w:type="spellEnd"/>
      <w:r w:rsidRPr="00050CC8">
        <w:rPr>
          <w:rFonts w:ascii="Times New Roman" w:hAnsi="Times New Roman" w:cs="Times New Roman"/>
          <w:sz w:val="26"/>
          <w:szCs w:val="26"/>
        </w:rPr>
        <w:t xml:space="preserve"> с маркировкой 0. Ребенок лежит в ней полностью горизонтально и удерживается </w:t>
      </w:r>
      <w:proofErr w:type="spellStart"/>
      <w:r w:rsidRPr="00050CC8">
        <w:rPr>
          <w:rFonts w:ascii="Times New Roman" w:hAnsi="Times New Roman" w:cs="Times New Roman"/>
          <w:sz w:val="26"/>
          <w:szCs w:val="26"/>
        </w:rPr>
        <w:t>спецремнями</w:t>
      </w:r>
      <w:proofErr w:type="spellEnd"/>
      <w:r w:rsidRPr="00050CC8">
        <w:rPr>
          <w:rFonts w:ascii="Times New Roman" w:hAnsi="Times New Roman" w:cs="Times New Roman"/>
          <w:sz w:val="26"/>
          <w:szCs w:val="26"/>
        </w:rPr>
        <w:t xml:space="preserve">. Само устройство ставится боком - перпендикулярно ходу движения - на заднем сиденье. Перевозить ребенка можно и на переднем сидении, но при этом он должен лежать спиной по ходу движения. </w:t>
      </w:r>
    </w:p>
    <w:p w:rsidR="00050CC8" w:rsidRPr="00050CC8" w:rsidRDefault="00050CC8" w:rsidP="00050CC8">
      <w:pPr>
        <w:spacing w:after="0"/>
        <w:contextualSpacing/>
        <w:jc w:val="both"/>
        <w:rPr>
          <w:rFonts w:ascii="Times New Roman" w:hAnsi="Times New Roman" w:cs="Times New Roman"/>
          <w:b/>
          <w:sz w:val="26"/>
          <w:szCs w:val="26"/>
        </w:rPr>
      </w:pPr>
      <w:r>
        <w:rPr>
          <w:rFonts w:ascii="Times New Roman" w:hAnsi="Times New Roman" w:cs="Times New Roman"/>
          <w:sz w:val="26"/>
          <w:szCs w:val="26"/>
        </w:rPr>
        <w:tab/>
      </w:r>
      <w:r w:rsidRPr="00050CC8">
        <w:rPr>
          <w:rFonts w:ascii="Times New Roman" w:hAnsi="Times New Roman" w:cs="Times New Roman"/>
          <w:b/>
          <w:sz w:val="26"/>
          <w:szCs w:val="26"/>
        </w:rPr>
        <w:t xml:space="preserve">Дети от 1 до 7 лет </w:t>
      </w:r>
    </w:p>
    <w:p w:rsidR="00050CC8" w:rsidRPr="00050CC8" w:rsidRDefault="00050CC8" w:rsidP="00050CC8">
      <w:pPr>
        <w:spacing w:after="0"/>
        <w:contextualSpacing/>
        <w:jc w:val="both"/>
        <w:rPr>
          <w:rFonts w:ascii="Times New Roman" w:hAnsi="Times New Roman" w:cs="Times New Roman"/>
          <w:sz w:val="26"/>
          <w:szCs w:val="26"/>
        </w:rPr>
      </w:pPr>
      <w:r w:rsidRPr="00050CC8">
        <w:rPr>
          <w:rFonts w:ascii="Times New Roman" w:hAnsi="Times New Roman" w:cs="Times New Roman"/>
          <w:sz w:val="26"/>
          <w:szCs w:val="26"/>
        </w:rPr>
        <w:t xml:space="preserve">Пассажир младше 7 лет обязательно должен ехать в машине в детском </w:t>
      </w:r>
      <w:proofErr w:type="spellStart"/>
      <w:r w:rsidRPr="00050CC8">
        <w:rPr>
          <w:rFonts w:ascii="Times New Roman" w:hAnsi="Times New Roman" w:cs="Times New Roman"/>
          <w:sz w:val="26"/>
          <w:szCs w:val="26"/>
        </w:rPr>
        <w:t>автокресле</w:t>
      </w:r>
      <w:proofErr w:type="spellEnd"/>
      <w:r w:rsidRPr="00050CC8">
        <w:rPr>
          <w:rFonts w:ascii="Times New Roman" w:hAnsi="Times New Roman" w:cs="Times New Roman"/>
          <w:sz w:val="26"/>
          <w:szCs w:val="26"/>
        </w:rPr>
        <w:t xml:space="preserve"> или детском удерживающем устройстве другого типа, соответствующем его росту и весу, как на переднем сиденье автомобиля, так и на заднем. До года малыш должен располагаться спиной по ходу движения, старше года – лицом. </w:t>
      </w:r>
    </w:p>
    <w:p w:rsidR="00050CC8" w:rsidRPr="00050CC8" w:rsidRDefault="00050CC8" w:rsidP="00050CC8">
      <w:pPr>
        <w:spacing w:after="0"/>
        <w:contextualSpacing/>
        <w:jc w:val="both"/>
        <w:rPr>
          <w:rFonts w:ascii="Times New Roman" w:hAnsi="Times New Roman" w:cs="Times New Roman"/>
          <w:b/>
          <w:sz w:val="26"/>
          <w:szCs w:val="26"/>
        </w:rPr>
      </w:pPr>
      <w:r>
        <w:rPr>
          <w:rFonts w:ascii="Times New Roman" w:hAnsi="Times New Roman" w:cs="Times New Roman"/>
          <w:sz w:val="26"/>
          <w:szCs w:val="26"/>
        </w:rPr>
        <w:tab/>
      </w:r>
      <w:r w:rsidRPr="00050CC8">
        <w:rPr>
          <w:rFonts w:ascii="Times New Roman" w:hAnsi="Times New Roman" w:cs="Times New Roman"/>
          <w:b/>
          <w:sz w:val="26"/>
          <w:szCs w:val="26"/>
        </w:rPr>
        <w:t xml:space="preserve">Дети от 7 до 11 лет </w:t>
      </w:r>
    </w:p>
    <w:p w:rsidR="00050CC8" w:rsidRPr="00050CC8" w:rsidRDefault="00050CC8" w:rsidP="00050CC8">
      <w:pPr>
        <w:spacing w:after="0"/>
        <w:contextualSpacing/>
        <w:jc w:val="both"/>
        <w:rPr>
          <w:rFonts w:ascii="Times New Roman" w:hAnsi="Times New Roman" w:cs="Times New Roman"/>
          <w:sz w:val="26"/>
          <w:szCs w:val="26"/>
        </w:rPr>
      </w:pPr>
      <w:r w:rsidRPr="00050CC8">
        <w:rPr>
          <w:rFonts w:ascii="Times New Roman" w:hAnsi="Times New Roman" w:cs="Times New Roman"/>
          <w:sz w:val="26"/>
          <w:szCs w:val="26"/>
        </w:rPr>
        <w:t>Де</w:t>
      </w:r>
      <w:r>
        <w:rPr>
          <w:rFonts w:ascii="Times New Roman" w:hAnsi="Times New Roman" w:cs="Times New Roman"/>
          <w:sz w:val="26"/>
          <w:szCs w:val="26"/>
        </w:rPr>
        <w:t>тей от 7 до 11</w:t>
      </w:r>
      <w:r w:rsidRPr="00050CC8">
        <w:rPr>
          <w:rFonts w:ascii="Times New Roman" w:hAnsi="Times New Roman" w:cs="Times New Roman"/>
          <w:sz w:val="26"/>
          <w:szCs w:val="26"/>
        </w:rPr>
        <w:t xml:space="preserve"> лет на заднем сиденье машины разрешается перевозить не только в детских </w:t>
      </w:r>
      <w:proofErr w:type="spellStart"/>
      <w:r w:rsidRPr="00050CC8">
        <w:rPr>
          <w:rFonts w:ascii="Times New Roman" w:hAnsi="Times New Roman" w:cs="Times New Roman"/>
          <w:sz w:val="26"/>
          <w:szCs w:val="26"/>
        </w:rPr>
        <w:t>автокреслах</w:t>
      </w:r>
      <w:proofErr w:type="spellEnd"/>
      <w:r w:rsidRPr="00050CC8">
        <w:rPr>
          <w:rFonts w:ascii="Times New Roman" w:hAnsi="Times New Roman" w:cs="Times New Roman"/>
          <w:sz w:val="26"/>
          <w:szCs w:val="26"/>
        </w:rPr>
        <w:t xml:space="preserve"> лицом по ходу движения, но и с использованием штатного ремня безопасности (при росте ребенка выше полутора метров). На переднем сиденье авто несовершеннолетний должен обязательно размещаться в </w:t>
      </w:r>
      <w:proofErr w:type="spellStart"/>
      <w:r w:rsidRPr="00050CC8">
        <w:rPr>
          <w:rFonts w:ascii="Times New Roman" w:hAnsi="Times New Roman" w:cs="Times New Roman"/>
          <w:sz w:val="26"/>
          <w:szCs w:val="26"/>
        </w:rPr>
        <w:t>спецустройстве</w:t>
      </w:r>
      <w:proofErr w:type="spellEnd"/>
      <w:r w:rsidRPr="00050CC8">
        <w:rPr>
          <w:rFonts w:ascii="Times New Roman" w:hAnsi="Times New Roman" w:cs="Times New Roman"/>
          <w:sz w:val="26"/>
          <w:szCs w:val="26"/>
        </w:rPr>
        <w:t xml:space="preserve">. При этом, если ребенок, которому не исполнилось 12 лет, ростом выше 150 сантиметров и весом больше 36 килограмм, пристегнут на заднем сидении стандартными ремнями безопасности, это не нарушает норм, предписанных ПДД. </w:t>
      </w:r>
    </w:p>
    <w:p w:rsidR="00050CC8" w:rsidRPr="00050CC8" w:rsidRDefault="00050CC8" w:rsidP="00050CC8">
      <w:pPr>
        <w:spacing w:after="0"/>
        <w:contextualSpacing/>
        <w:jc w:val="both"/>
        <w:rPr>
          <w:rFonts w:ascii="Times New Roman" w:hAnsi="Times New Roman" w:cs="Times New Roman"/>
          <w:b/>
          <w:sz w:val="26"/>
          <w:szCs w:val="26"/>
        </w:rPr>
      </w:pPr>
      <w:r>
        <w:rPr>
          <w:rFonts w:ascii="Times New Roman" w:hAnsi="Times New Roman" w:cs="Times New Roman"/>
          <w:sz w:val="26"/>
          <w:szCs w:val="26"/>
        </w:rPr>
        <w:tab/>
      </w:r>
      <w:r w:rsidRPr="00050CC8">
        <w:rPr>
          <w:rFonts w:ascii="Times New Roman" w:hAnsi="Times New Roman" w:cs="Times New Roman"/>
          <w:b/>
          <w:sz w:val="26"/>
          <w:szCs w:val="26"/>
        </w:rPr>
        <w:t xml:space="preserve">Дети от 12 лет </w:t>
      </w:r>
    </w:p>
    <w:p w:rsidR="00050CC8" w:rsidRPr="00050CC8" w:rsidRDefault="00050CC8" w:rsidP="00050CC8">
      <w:pPr>
        <w:spacing w:after="0"/>
        <w:contextualSpacing/>
        <w:jc w:val="both"/>
        <w:rPr>
          <w:rFonts w:ascii="Times New Roman" w:hAnsi="Times New Roman" w:cs="Times New Roman"/>
          <w:sz w:val="26"/>
          <w:szCs w:val="26"/>
        </w:rPr>
      </w:pPr>
      <w:r w:rsidRPr="00050CC8">
        <w:rPr>
          <w:rFonts w:ascii="Times New Roman" w:hAnsi="Times New Roman" w:cs="Times New Roman"/>
          <w:sz w:val="26"/>
          <w:szCs w:val="26"/>
        </w:rPr>
        <w:t xml:space="preserve">С 12 лет детское кресло ребенку не требуется. Однако, если школьник ниже полутора метров, то использовать удерживающее приспособление нужно, пока юный пассажир не вырастет. Также стоит обращать внимание на вес. Ребенка можно пристегивать ремнем, если он весит более 36 килограмм. 12-летний ребенок, при соответствующем росте, может ездить на переднем сидении без удерживающих устройств, пристегнувшись лишь ремнями безопасностями для взрослых. </w:t>
      </w:r>
    </w:p>
    <w:p w:rsidR="00050CC8" w:rsidRPr="00050CC8" w:rsidRDefault="00050CC8" w:rsidP="00050CC8">
      <w:pPr>
        <w:spacing w:after="0"/>
        <w:contextualSpacing/>
        <w:jc w:val="both"/>
        <w:rPr>
          <w:rFonts w:ascii="Times New Roman" w:hAnsi="Times New Roman" w:cs="Times New Roman"/>
          <w:b/>
          <w:sz w:val="26"/>
          <w:szCs w:val="26"/>
        </w:rPr>
      </w:pPr>
      <w:r w:rsidRPr="00050CC8">
        <w:rPr>
          <w:rFonts w:ascii="Times New Roman" w:hAnsi="Times New Roman" w:cs="Times New Roman"/>
          <w:b/>
          <w:sz w:val="26"/>
          <w:szCs w:val="26"/>
        </w:rPr>
        <w:t xml:space="preserve">Штраф за перевозку детей без </w:t>
      </w:r>
      <w:proofErr w:type="spellStart"/>
      <w:r w:rsidRPr="00050CC8">
        <w:rPr>
          <w:rFonts w:ascii="Times New Roman" w:hAnsi="Times New Roman" w:cs="Times New Roman"/>
          <w:b/>
          <w:sz w:val="26"/>
          <w:szCs w:val="26"/>
        </w:rPr>
        <w:t>автокресла</w:t>
      </w:r>
      <w:proofErr w:type="spellEnd"/>
      <w:r w:rsidRPr="00050CC8">
        <w:rPr>
          <w:rFonts w:ascii="Times New Roman" w:hAnsi="Times New Roman" w:cs="Times New Roman"/>
          <w:b/>
          <w:sz w:val="26"/>
          <w:szCs w:val="26"/>
        </w:rPr>
        <w:t xml:space="preserve"> </w:t>
      </w:r>
    </w:p>
    <w:p w:rsidR="002C7CAA" w:rsidRDefault="00050CC8" w:rsidP="00050CC8">
      <w:pPr>
        <w:spacing w:after="0"/>
        <w:contextualSpacing/>
        <w:jc w:val="both"/>
        <w:rPr>
          <w:rFonts w:ascii="Times New Roman" w:hAnsi="Times New Roman" w:cs="Times New Roman"/>
          <w:sz w:val="26"/>
          <w:szCs w:val="26"/>
        </w:rPr>
      </w:pPr>
      <w:r w:rsidRPr="00050CC8">
        <w:rPr>
          <w:rFonts w:ascii="Times New Roman" w:hAnsi="Times New Roman" w:cs="Times New Roman"/>
          <w:sz w:val="26"/>
          <w:szCs w:val="26"/>
        </w:rPr>
        <w:lastRenderedPageBreak/>
        <w:t xml:space="preserve">Штраф за отсутствие детского кресла отличается в зависимости от того, кто совершил нарушение. Согласно статье 12.23 </w:t>
      </w:r>
      <w:proofErr w:type="spellStart"/>
      <w:r w:rsidRPr="00050CC8">
        <w:rPr>
          <w:rFonts w:ascii="Times New Roman" w:hAnsi="Times New Roman" w:cs="Times New Roman"/>
          <w:sz w:val="26"/>
          <w:szCs w:val="26"/>
        </w:rPr>
        <w:t>КоАП</w:t>
      </w:r>
      <w:proofErr w:type="spellEnd"/>
      <w:r w:rsidRPr="00050CC8">
        <w:rPr>
          <w:rFonts w:ascii="Times New Roman" w:hAnsi="Times New Roman" w:cs="Times New Roman"/>
          <w:sz w:val="26"/>
          <w:szCs w:val="26"/>
        </w:rPr>
        <w:t xml:space="preserve"> РФ "Нарушение правил перевозки людей", физическое лицо (например, родитель, родственник) должно заплатить 3 тысячи рублей, должностное (например, воспитатель, учитель, таксист) - 25 тысяч рублей, юридическое (например, школа, таксомоторная компания) - 100 тысяч рублей.</w:t>
      </w:r>
    </w:p>
    <w:p w:rsidR="00050CC8" w:rsidRDefault="00050CC8" w:rsidP="00050CC8">
      <w:pPr>
        <w:spacing w:after="0"/>
        <w:contextualSpacing/>
        <w:jc w:val="both"/>
        <w:rPr>
          <w:rFonts w:ascii="Times New Roman" w:hAnsi="Times New Roman" w:cs="Times New Roman"/>
          <w:sz w:val="26"/>
          <w:szCs w:val="26"/>
        </w:rPr>
      </w:pPr>
    </w:p>
    <w:p w:rsidR="00050CC8" w:rsidRPr="00050CC8" w:rsidRDefault="00050CC8" w:rsidP="00050CC8">
      <w:pPr>
        <w:pStyle w:val="a3"/>
        <w:shd w:val="clear" w:color="auto" w:fill="FFFFFF"/>
        <w:spacing w:before="0" w:beforeAutospacing="0" w:after="0" w:afterAutospacing="0" w:line="0" w:lineRule="atLeast"/>
        <w:contextualSpacing/>
        <w:jc w:val="both"/>
        <w:rPr>
          <w:color w:val="000000"/>
          <w:sz w:val="26"/>
          <w:szCs w:val="26"/>
        </w:rPr>
      </w:pPr>
      <w:r w:rsidRPr="00050CC8">
        <w:rPr>
          <w:rStyle w:val="a4"/>
          <w:color w:val="000000"/>
          <w:sz w:val="26"/>
          <w:szCs w:val="26"/>
        </w:rPr>
        <w:t>Детская удерживающая система (удерживающее устройство)</w:t>
      </w:r>
      <w:r w:rsidRPr="00050CC8">
        <w:rPr>
          <w:color w:val="000000"/>
          <w:sz w:val="26"/>
          <w:szCs w:val="26"/>
        </w:rPr>
        <w:t xml:space="preserve"> - совокупность элементов, состоящая из лямок или гибких элементов с пряжками, регулирующих устройств, деталей крепления и, в некоторых случаях, дополнительного устройства (например, детской люльки, съемного детского кресла, дополнительного сиденья и/или </w:t>
      </w:r>
      <w:proofErr w:type="spellStart"/>
      <w:r w:rsidRPr="00050CC8">
        <w:rPr>
          <w:color w:val="000000"/>
          <w:sz w:val="26"/>
          <w:szCs w:val="26"/>
        </w:rPr>
        <w:t>противоударного</w:t>
      </w:r>
      <w:proofErr w:type="spellEnd"/>
      <w:r w:rsidRPr="00050CC8">
        <w:rPr>
          <w:color w:val="000000"/>
          <w:sz w:val="26"/>
          <w:szCs w:val="26"/>
        </w:rPr>
        <w:t xml:space="preserve"> экрана), которое может быть прикреплено к внутренней части кузова автотранспортного средства. Устройство должно быть сконструировано таким образом, чтобы в случае столкновения или резкого торможения транспортного средства уменьшить опасность ранения ребенка, находящегося в удерживающем устройстве, путем ограничения подвижности его тела.</w:t>
      </w:r>
    </w:p>
    <w:p w:rsidR="00050CC8" w:rsidRPr="00050CC8" w:rsidRDefault="00050CC8" w:rsidP="00050CC8">
      <w:pPr>
        <w:pStyle w:val="a3"/>
        <w:shd w:val="clear" w:color="auto" w:fill="FFFFFF"/>
        <w:spacing w:before="0" w:beforeAutospacing="0" w:after="0" w:afterAutospacing="0" w:line="0" w:lineRule="atLeast"/>
        <w:contextualSpacing/>
        <w:jc w:val="center"/>
        <w:rPr>
          <w:color w:val="000000"/>
          <w:sz w:val="26"/>
          <w:szCs w:val="26"/>
        </w:rPr>
      </w:pPr>
      <w:r w:rsidRPr="00050CC8">
        <w:rPr>
          <w:color w:val="000000"/>
          <w:sz w:val="26"/>
          <w:szCs w:val="26"/>
        </w:rPr>
        <w:t>Существует 5 групп детских удерживающих устройств: </w:t>
      </w:r>
      <w:r w:rsidRPr="00050CC8">
        <w:rPr>
          <w:rStyle w:val="a4"/>
          <w:color w:val="000000"/>
          <w:sz w:val="26"/>
          <w:szCs w:val="26"/>
        </w:rPr>
        <w:t>«0», «0+», «1», «2», «3»</w:t>
      </w:r>
      <w:r w:rsidRPr="00050CC8">
        <w:rPr>
          <w:color w:val="000000"/>
          <w:sz w:val="26"/>
          <w:szCs w:val="26"/>
        </w:rPr>
        <w:t>.</w:t>
      </w:r>
    </w:p>
    <w:p w:rsidR="00050CC8" w:rsidRPr="00050CC8" w:rsidRDefault="00050CC8" w:rsidP="00050CC8">
      <w:pPr>
        <w:pStyle w:val="a3"/>
        <w:shd w:val="clear" w:color="auto" w:fill="FFFFFF"/>
        <w:spacing w:before="0" w:beforeAutospacing="0" w:after="0" w:afterAutospacing="0" w:line="0" w:lineRule="atLeast"/>
        <w:contextualSpacing/>
        <w:jc w:val="both"/>
        <w:rPr>
          <w:color w:val="000000"/>
          <w:sz w:val="26"/>
          <w:szCs w:val="26"/>
        </w:rPr>
      </w:pPr>
      <w:r>
        <w:rPr>
          <w:color w:val="000000"/>
          <w:sz w:val="26"/>
          <w:szCs w:val="26"/>
        </w:rPr>
        <w:tab/>
      </w:r>
      <w:r w:rsidRPr="00050CC8">
        <w:rPr>
          <w:color w:val="000000"/>
          <w:sz w:val="26"/>
          <w:szCs w:val="26"/>
        </w:rPr>
        <w:t>К </w:t>
      </w:r>
      <w:r w:rsidRPr="00050CC8">
        <w:rPr>
          <w:rStyle w:val="a4"/>
          <w:color w:val="000000"/>
          <w:sz w:val="26"/>
          <w:szCs w:val="26"/>
        </w:rPr>
        <w:t>группе «0»</w:t>
      </w:r>
      <w:r w:rsidRPr="00050CC8">
        <w:rPr>
          <w:color w:val="000000"/>
          <w:sz w:val="26"/>
          <w:szCs w:val="26"/>
        </w:rPr>
        <w:t> относятся устройства, предназначенные для детей от рождения и до 6 месяцев, весом до 10 кг. Располагаются исключительно боком по направлению движения. Часто такие устройства называют </w:t>
      </w:r>
      <w:proofErr w:type="spellStart"/>
      <w:r w:rsidRPr="00050CC8">
        <w:rPr>
          <w:rStyle w:val="a5"/>
          <w:color w:val="000000"/>
          <w:sz w:val="26"/>
          <w:szCs w:val="26"/>
        </w:rPr>
        <w:t>автолюльками</w:t>
      </w:r>
      <w:proofErr w:type="spellEnd"/>
      <w:r w:rsidRPr="00050CC8">
        <w:rPr>
          <w:color w:val="000000"/>
          <w:sz w:val="26"/>
          <w:szCs w:val="26"/>
        </w:rPr>
        <w:t>. Помимо внутренних привязных ремней имеют мягкую обивку, которая в основном и поглощает нежелательную энергию удара.</w:t>
      </w:r>
    </w:p>
    <w:p w:rsidR="00050CC8" w:rsidRPr="00050CC8" w:rsidRDefault="00050CC8" w:rsidP="00050CC8">
      <w:pPr>
        <w:pStyle w:val="a3"/>
        <w:shd w:val="clear" w:color="auto" w:fill="FFFFFF"/>
        <w:spacing w:before="0" w:beforeAutospacing="0" w:after="0" w:afterAutospacing="0" w:line="0" w:lineRule="atLeast"/>
        <w:contextualSpacing/>
        <w:jc w:val="both"/>
        <w:rPr>
          <w:color w:val="000000"/>
          <w:sz w:val="26"/>
          <w:szCs w:val="26"/>
        </w:rPr>
      </w:pPr>
      <w:r>
        <w:rPr>
          <w:rStyle w:val="a4"/>
          <w:color w:val="000000"/>
          <w:sz w:val="26"/>
          <w:szCs w:val="26"/>
        </w:rPr>
        <w:tab/>
      </w:r>
      <w:r w:rsidRPr="00050CC8">
        <w:rPr>
          <w:rStyle w:val="a4"/>
          <w:color w:val="000000"/>
          <w:sz w:val="26"/>
          <w:szCs w:val="26"/>
        </w:rPr>
        <w:t>Группа «0+»</w:t>
      </w:r>
      <w:r w:rsidRPr="00050CC8">
        <w:rPr>
          <w:color w:val="000000"/>
          <w:sz w:val="26"/>
          <w:szCs w:val="26"/>
        </w:rPr>
        <w:t> предназначена для детей до года и весом в 13 кг и гораздо больше похожа на сиденье. Может быть установлена только спиной по ходу движения. </w:t>
      </w:r>
    </w:p>
    <w:p w:rsidR="00050CC8" w:rsidRPr="00050CC8" w:rsidRDefault="00050CC8" w:rsidP="00050CC8">
      <w:pPr>
        <w:pStyle w:val="a3"/>
        <w:shd w:val="clear" w:color="auto" w:fill="FFFFFF"/>
        <w:spacing w:before="0" w:beforeAutospacing="0" w:after="0" w:afterAutospacing="0" w:line="0" w:lineRule="atLeast"/>
        <w:contextualSpacing/>
        <w:jc w:val="both"/>
        <w:rPr>
          <w:color w:val="000000"/>
          <w:sz w:val="26"/>
          <w:szCs w:val="26"/>
        </w:rPr>
      </w:pPr>
      <w:r>
        <w:rPr>
          <w:rStyle w:val="a4"/>
          <w:color w:val="000000"/>
          <w:sz w:val="26"/>
          <w:szCs w:val="26"/>
        </w:rPr>
        <w:tab/>
      </w:r>
      <w:r w:rsidRPr="00050CC8">
        <w:rPr>
          <w:rStyle w:val="a4"/>
          <w:color w:val="000000"/>
          <w:sz w:val="26"/>
          <w:szCs w:val="26"/>
        </w:rPr>
        <w:t>Устройства «1»</w:t>
      </w:r>
      <w:r w:rsidRPr="00050CC8">
        <w:rPr>
          <w:color w:val="000000"/>
          <w:sz w:val="26"/>
          <w:szCs w:val="26"/>
        </w:rPr>
        <w:t> группы считаются уже вполне полноценными сиденьями и позволяют посадить малыша лицом вперед и предназначена для детей от года до 4 лет </w:t>
      </w:r>
      <w:hyperlink r:id="rId4" w:tgtFrame="_blank" w:history="1">
        <w:r w:rsidRPr="00050CC8">
          <w:rPr>
            <w:rStyle w:val="a6"/>
            <w:color w:val="auto"/>
            <w:sz w:val="26"/>
            <w:szCs w:val="26"/>
            <w:u w:val="none"/>
          </w:rPr>
          <w:t>весом 9-18 кг</w:t>
        </w:r>
      </w:hyperlink>
      <w:r w:rsidRPr="00050CC8">
        <w:rPr>
          <w:color w:val="000000"/>
          <w:sz w:val="26"/>
          <w:szCs w:val="26"/>
        </w:rPr>
        <w:t>.</w:t>
      </w:r>
    </w:p>
    <w:p w:rsidR="00050CC8" w:rsidRPr="00050CC8" w:rsidRDefault="00050CC8" w:rsidP="00050CC8">
      <w:pPr>
        <w:pStyle w:val="a3"/>
        <w:shd w:val="clear" w:color="auto" w:fill="FFFFFF"/>
        <w:spacing w:before="0" w:beforeAutospacing="0" w:after="0" w:afterAutospacing="0" w:line="0" w:lineRule="atLeast"/>
        <w:contextualSpacing/>
        <w:jc w:val="both"/>
        <w:rPr>
          <w:color w:val="000000"/>
          <w:sz w:val="26"/>
          <w:szCs w:val="26"/>
        </w:rPr>
      </w:pPr>
      <w:r>
        <w:rPr>
          <w:rStyle w:val="a4"/>
          <w:color w:val="000000"/>
          <w:sz w:val="26"/>
          <w:szCs w:val="26"/>
        </w:rPr>
        <w:tab/>
      </w:r>
      <w:r w:rsidRPr="00050CC8">
        <w:rPr>
          <w:rStyle w:val="a4"/>
          <w:color w:val="000000"/>
          <w:sz w:val="26"/>
          <w:szCs w:val="26"/>
        </w:rPr>
        <w:t>Устройства «2»</w:t>
      </w:r>
      <w:r w:rsidRPr="00050CC8">
        <w:rPr>
          <w:color w:val="000000"/>
          <w:sz w:val="26"/>
          <w:szCs w:val="26"/>
        </w:rPr>
        <w:t> группы пересекаются с «1» и отличаются только весом  (15-25 кг) и возрастом (3-7 лет) детей перевозимых в них. Кресла данной группы предусматривают переход от применения внутренних ремней детских кресел к использованию штатных ремней транспортного средства.</w:t>
      </w:r>
    </w:p>
    <w:p w:rsidR="00050CC8" w:rsidRPr="00050CC8" w:rsidRDefault="00050CC8" w:rsidP="00050CC8">
      <w:pPr>
        <w:pStyle w:val="a3"/>
        <w:shd w:val="clear" w:color="auto" w:fill="FFFFFF"/>
        <w:spacing w:before="0" w:beforeAutospacing="0" w:after="0" w:afterAutospacing="0" w:line="0" w:lineRule="atLeast"/>
        <w:contextualSpacing/>
        <w:jc w:val="both"/>
        <w:rPr>
          <w:color w:val="000000"/>
          <w:sz w:val="26"/>
          <w:szCs w:val="26"/>
        </w:rPr>
      </w:pPr>
      <w:r w:rsidRPr="00050CC8">
        <w:rPr>
          <w:color w:val="000000"/>
          <w:sz w:val="26"/>
          <w:szCs w:val="26"/>
        </w:rPr>
        <w:t>Устройства «1» и «2» группы имеют возможность регулировки сидения из положения полулежа в положение «бодрствования».</w:t>
      </w:r>
    </w:p>
    <w:p w:rsidR="00050CC8" w:rsidRPr="00050CC8" w:rsidRDefault="00050CC8" w:rsidP="00050CC8">
      <w:pPr>
        <w:pStyle w:val="a3"/>
        <w:shd w:val="clear" w:color="auto" w:fill="FFFFFF"/>
        <w:spacing w:before="0" w:beforeAutospacing="0" w:after="0" w:afterAutospacing="0" w:line="0" w:lineRule="atLeast"/>
        <w:contextualSpacing/>
        <w:jc w:val="both"/>
        <w:rPr>
          <w:color w:val="000000"/>
          <w:sz w:val="26"/>
          <w:szCs w:val="26"/>
        </w:rPr>
      </w:pPr>
      <w:r>
        <w:rPr>
          <w:rStyle w:val="a4"/>
          <w:color w:val="000000"/>
          <w:sz w:val="26"/>
          <w:szCs w:val="26"/>
        </w:rPr>
        <w:tab/>
      </w:r>
      <w:r w:rsidRPr="00050CC8">
        <w:rPr>
          <w:rStyle w:val="a4"/>
          <w:color w:val="000000"/>
          <w:sz w:val="26"/>
          <w:szCs w:val="26"/>
        </w:rPr>
        <w:t>Последняя группа</w:t>
      </w:r>
      <w:r w:rsidRPr="00050CC8">
        <w:rPr>
          <w:color w:val="000000"/>
          <w:sz w:val="26"/>
          <w:szCs w:val="26"/>
        </w:rPr>
        <w:t> </w:t>
      </w:r>
      <w:proofErr w:type="spellStart"/>
      <w:r w:rsidRPr="00050CC8">
        <w:rPr>
          <w:color w:val="000000"/>
          <w:sz w:val="26"/>
          <w:szCs w:val="26"/>
        </w:rPr>
        <w:t>автокресел</w:t>
      </w:r>
      <w:proofErr w:type="spellEnd"/>
      <w:r w:rsidRPr="00050CC8">
        <w:rPr>
          <w:color w:val="000000"/>
          <w:sz w:val="26"/>
          <w:szCs w:val="26"/>
        </w:rPr>
        <w:t>  рассчитана на детей от 6 до 12 лет, весящих 22-36 кг. К этой группе, помимо обычных сидений со спинкой, относятся специально спрофилированные подушки-подкладки, </w:t>
      </w:r>
      <w:r w:rsidRPr="00050CC8">
        <w:rPr>
          <w:rStyle w:val="a5"/>
          <w:color w:val="000000"/>
          <w:sz w:val="26"/>
          <w:szCs w:val="26"/>
        </w:rPr>
        <w:t>бустеры</w:t>
      </w:r>
      <w:r w:rsidRPr="00050CC8">
        <w:rPr>
          <w:color w:val="000000"/>
          <w:sz w:val="26"/>
          <w:szCs w:val="26"/>
        </w:rPr>
        <w:t>. Основное назначение бустера - сделать посадку ребенка более высокой, тем самым предотвратить удушающий эффект автомобильных ремней безопасности на шее ребенка.</w:t>
      </w:r>
    </w:p>
    <w:p w:rsidR="00050CC8" w:rsidRPr="00050CC8" w:rsidRDefault="00050CC8" w:rsidP="00050CC8">
      <w:pPr>
        <w:spacing w:after="0"/>
        <w:contextualSpacing/>
        <w:jc w:val="both"/>
        <w:rPr>
          <w:rFonts w:ascii="Times New Roman" w:hAnsi="Times New Roman" w:cs="Times New Roman"/>
          <w:sz w:val="26"/>
          <w:szCs w:val="26"/>
        </w:rPr>
      </w:pPr>
    </w:p>
    <w:sectPr w:rsidR="00050CC8" w:rsidRPr="00050CC8" w:rsidSect="002C7CA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characterSpacingControl w:val="doNotCompress"/>
  <w:compat/>
  <w:rsids>
    <w:rsidRoot w:val="00050CC8"/>
    <w:rsid w:val="000109EE"/>
    <w:rsid w:val="00050CC8"/>
    <w:rsid w:val="002C7CA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CA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50CC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050CC8"/>
    <w:rPr>
      <w:b/>
      <w:bCs/>
    </w:rPr>
  </w:style>
  <w:style w:type="character" w:styleId="a5">
    <w:name w:val="Emphasis"/>
    <w:basedOn w:val="a0"/>
    <w:uiPriority w:val="20"/>
    <w:qFormat/>
    <w:rsid w:val="00050CC8"/>
    <w:rPr>
      <w:i/>
      <w:iCs/>
    </w:rPr>
  </w:style>
  <w:style w:type="character" w:styleId="a6">
    <w:name w:val="Hyperlink"/>
    <w:basedOn w:val="a0"/>
    <w:uiPriority w:val="99"/>
    <w:semiHidden/>
    <w:unhideWhenUsed/>
    <w:rsid w:val="00050CC8"/>
    <w:rPr>
      <w:color w:val="0000FF"/>
      <w:u w:val="single"/>
    </w:rPr>
  </w:style>
</w:styles>
</file>

<file path=word/webSettings.xml><?xml version="1.0" encoding="utf-8"?>
<w:webSettings xmlns:r="http://schemas.openxmlformats.org/officeDocument/2006/relationships" xmlns:w="http://schemas.openxmlformats.org/wordprocessingml/2006/main">
  <w:divs>
    <w:div w:id="1151479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9podarkov.ru/avtokresla/group-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767</Words>
  <Characters>4374</Characters>
  <Application>Microsoft Office Word</Application>
  <DocSecurity>0</DocSecurity>
  <Lines>36</Lines>
  <Paragraphs>10</Paragraphs>
  <ScaleCrop>false</ScaleCrop>
  <Company/>
  <LinksUpToDate>false</LinksUpToDate>
  <CharactersWithSpaces>5131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2021-09-16T06:15:00Z</dcterms:created>
  <dcterms:modified xsi:type="dcterms:W3CDTF">2021-09-16T06:25:00Z</dcterms:modified>
</cp:coreProperties>
</file>