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E96" w:rsidRPr="00DA5E96" w:rsidRDefault="00DA5E96" w:rsidP="00DA5E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E96">
        <w:rPr>
          <w:rFonts w:ascii="Times New Roman" w:hAnsi="Times New Roman" w:cs="Times New Roman"/>
          <w:b/>
          <w:sz w:val="28"/>
          <w:szCs w:val="28"/>
        </w:rPr>
        <w:t>И</w:t>
      </w:r>
      <w:r w:rsidRPr="00DA5E96">
        <w:rPr>
          <w:rFonts w:ascii="Times New Roman" w:hAnsi="Times New Roman" w:cs="Times New Roman"/>
          <w:b/>
          <w:sz w:val="28"/>
          <w:szCs w:val="28"/>
        </w:rPr>
        <w:t>нформационный бюллетень по профилактике туберкулеза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DA5E96" w:rsidRDefault="00DA5E96" w:rsidP="00DA5E9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A5E96">
        <w:rPr>
          <w:rFonts w:ascii="Times New Roman" w:hAnsi="Times New Roman" w:cs="Times New Roman"/>
          <w:sz w:val="28"/>
          <w:szCs w:val="28"/>
        </w:rPr>
        <w:t xml:space="preserve">Туберкулез - инфекционное заболевание с воздушно-капельным путем передачи. Основным источником возбудителя является человек, больной бациллярной (легочной) формой туберкулеза и выделяющий микобактерии из дыхательных путей при кашле, чихании, разговоре. </w:t>
      </w:r>
    </w:p>
    <w:p w:rsidR="00DA5E96" w:rsidRDefault="00DA5E96" w:rsidP="00DA5E9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A5E96">
        <w:rPr>
          <w:rFonts w:ascii="Times New Roman" w:hAnsi="Times New Roman" w:cs="Times New Roman"/>
          <w:sz w:val="28"/>
          <w:szCs w:val="28"/>
        </w:rPr>
        <w:t xml:space="preserve">Для инфицирования человеку достаточно вдохнуть лишь незначительное количество этих бактерий. Развитию туберкулеза способствует некачественное питание, потребление токсических продуктов (табак, алкоголь, наркотики), стресс и депрессия, некоторые хронические заболевания (сахарный диабет, заболевания крови, ВИЧ). Согласно информации Всемирной организации здравоохранения (ВОЗ), туберкулез является одной из ведущих причин смертности от инфекционных болезней в мире. </w:t>
      </w:r>
    </w:p>
    <w:p w:rsidR="00DA5E96" w:rsidRDefault="00DA5E96" w:rsidP="00DA5E9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A5E96">
        <w:rPr>
          <w:rFonts w:ascii="Times New Roman" w:hAnsi="Times New Roman" w:cs="Times New Roman"/>
          <w:sz w:val="28"/>
          <w:szCs w:val="28"/>
        </w:rPr>
        <w:t xml:space="preserve">Несмотря на то, что туберкулез можно предотвратить и излечить, ежедневно в мире заболевают туберкулезом 28 тысяч человек, а умирает от туберкулеза более 4 тысяч человек. Около трети населения планеты инфицировано микобактерией туберкулеза. Туберкулез является главной причиной смертности людей, живущих с ВИЧ. Вместе с тем, своевременная диагностика и лечение туберкулеза позволяет сохранять человеческие жизни и предотвращать распространение инфекции. </w:t>
      </w:r>
    </w:p>
    <w:p w:rsidR="00DA5E96" w:rsidRDefault="00DA5E96" w:rsidP="00DA5E9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A5E96">
        <w:rPr>
          <w:rFonts w:ascii="Times New Roman" w:hAnsi="Times New Roman" w:cs="Times New Roman"/>
          <w:sz w:val="28"/>
          <w:szCs w:val="28"/>
        </w:rPr>
        <w:t xml:space="preserve">За январь-март 2021 года на территории Невьянского городского округа выявлено 4 случая туберкулеза органов дыхания - показатель 9,70 на 100 тыс. населения, что в 2 раза ниже аналогичного периода прошлого года, на 28% ниже среднего многолетнего уровня, на 17% меньше </w:t>
      </w:r>
      <w:proofErr w:type="spellStart"/>
      <w:r w:rsidRPr="00DA5E96">
        <w:rPr>
          <w:rFonts w:ascii="Times New Roman" w:hAnsi="Times New Roman" w:cs="Times New Roman"/>
          <w:sz w:val="28"/>
          <w:szCs w:val="28"/>
        </w:rPr>
        <w:t>среднеобластного</w:t>
      </w:r>
      <w:proofErr w:type="spellEnd"/>
      <w:r w:rsidRPr="00DA5E96">
        <w:rPr>
          <w:rFonts w:ascii="Times New Roman" w:hAnsi="Times New Roman" w:cs="Times New Roman"/>
          <w:sz w:val="28"/>
          <w:szCs w:val="28"/>
        </w:rPr>
        <w:t xml:space="preserve"> показателя. Прежде всего, с учетом, что уровень заболеваемости туберкулезом в Свердловской области характеризуется как высокий, необходимо ежегодно проходить плановое флюорографическое обследование, а детям: постановку пробы Манту или </w:t>
      </w:r>
      <w:proofErr w:type="spellStart"/>
      <w:r w:rsidRPr="00DA5E96">
        <w:rPr>
          <w:rFonts w:ascii="Times New Roman" w:hAnsi="Times New Roman" w:cs="Times New Roman"/>
          <w:sz w:val="28"/>
          <w:szCs w:val="28"/>
        </w:rPr>
        <w:t>Диаскин</w:t>
      </w:r>
      <w:proofErr w:type="spellEnd"/>
      <w:r w:rsidRPr="00DA5E96">
        <w:rPr>
          <w:rFonts w:ascii="Times New Roman" w:hAnsi="Times New Roman" w:cs="Times New Roman"/>
          <w:sz w:val="28"/>
          <w:szCs w:val="28"/>
        </w:rPr>
        <w:t>-теста. При наличии симптомов подозрительных на туберкулез (длительный кашель, длительная субфебрильная температура, необъяснимое похудание) следует немедленно обращаться к врачу и следовать его рекомендациям по лечению и соблюдению противоэпидемического режима.</w:t>
      </w:r>
    </w:p>
    <w:p w:rsidR="0077712C" w:rsidRPr="00DA5E96" w:rsidRDefault="00DA5E96" w:rsidP="00DA5E9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A5E96">
        <w:rPr>
          <w:rFonts w:ascii="Times New Roman" w:hAnsi="Times New Roman" w:cs="Times New Roman"/>
          <w:sz w:val="28"/>
          <w:szCs w:val="28"/>
        </w:rPr>
        <w:t xml:space="preserve"> А самое главное - отказаться от вредных привычек и предупреждать развитие хронических заболеваний, снижающих иммунитет.</w:t>
      </w:r>
    </w:p>
    <w:sectPr w:rsidR="0077712C" w:rsidRPr="00DA5E96" w:rsidSect="00DA5E9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45"/>
    <w:rsid w:val="00770645"/>
    <w:rsid w:val="0077712C"/>
    <w:rsid w:val="00DA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6DDED"/>
  <w15:chartTrackingRefBased/>
  <w15:docId w15:val="{6232EBB9-EB6A-40D6-83C8-F014DB600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2021-05-11T08:53:00Z</dcterms:created>
  <dcterms:modified xsi:type="dcterms:W3CDTF">2021-05-11T08:56:00Z</dcterms:modified>
</cp:coreProperties>
</file>